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804-7_4seq1.xml.htm"/>
      <w:bookmarkStart w:id="1" w:name="kstm26238047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Finazzo Nicolas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9850 NW 41ST STREET,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DORAL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AerSale Corp</w:t>
              </w:r>
            </w:hyperlink>
            <w:r>
              <w:rPr/>
              <w:t xml:space="preserve"> [ </w:t>
            </w:r>
            <w:r>
              <w:rPr>
                <w:rFonts w:ascii="Times;serif" w:hAnsi="Times;serif"/>
                <w:color w:val="0000FF"/>
                <w:sz w:val="24"/>
                <w:shd w:fill="FFFFFF" w:val="clear"/>
              </w:rPr>
              <w:t>ASLE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00"/>
        <w:gridCol w:w="771"/>
        <w:gridCol w:w="598"/>
        <w:gridCol w:w="342"/>
        <w:gridCol w:w="1047"/>
        <w:gridCol w:w="437"/>
        <w:gridCol w:w="600"/>
        <w:gridCol w:w="1301"/>
        <w:gridCol w:w="976"/>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259,965</w:t>
            </w:r>
            <w:r>
              <w:rPr>
                <w:rFonts w:ascii="Times;serif" w:hAnsi="Times;serif"/>
                <w:color w:val="008000"/>
                <w:position w:val="7"/>
                <w:sz w:val="16"/>
                <w:sz w:val="20"/>
                <w:shd w:fill="FFFFFF" w:val="clear"/>
              </w:rPr>
              <w:t>(1)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694,434</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4,392,204</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6,600</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44,619</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daughter</w:t>
            </w:r>
          </w:p>
        </w:tc>
      </w:tr>
    </w:tbl>
    <w:tbl>
      <w:tblPr>
        <w:tblW w:w="1228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6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5.77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545,156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545,156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1,348,955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("RSUs") granted under the AerSale Corporation 2020 Equity Incentive Plan, as amended (the "Plan"), that will vest in one-third increments on each of June 7, 2027, June 7, 2028, and June 7,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of the Issuer held by Enarey, L.P. ("Enarey"). The reporting person is the sole member and manager of Enarey, LLC, which is the sole general partner of Enarey. Accordingly, all of the shares held by Enarey may be deemed to be beneficially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stock options granted under the Plan that will vest in one-third increments on each of June 7, 2027, June 7, 2028, and June 7,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Chairman and Chief Executive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Nicolas Finazzo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8102" TargetMode="External"/><Relationship Id="rId5" Type="http://schemas.openxmlformats.org/officeDocument/2006/relationships/hyperlink" Target="http://www.sec.gov/cgi-bin/browse-edgar?action=getcompany&amp;CIK=0001754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3840</Characters>
  <CharactersWithSpaces>4468</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